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0AC2" w:rsidRDefault="007C2FDD" w:rsidP="007C2FDD">
      <w:pPr>
        <w:jc w:val="right"/>
        <w:rPr>
          <w:rFonts w:ascii="Arial" w:hAnsi="Arial" w:cs="Arial"/>
          <w:sz w:val="20"/>
          <w:szCs w:val="20"/>
        </w:rPr>
      </w:pPr>
      <w:r>
        <w:rPr>
          <w:rFonts w:ascii="Arial" w:hAnsi="Arial" w:cs="Arial"/>
          <w:sz w:val="20"/>
          <w:szCs w:val="20"/>
        </w:rPr>
        <w:t>Name: ___________________________________________ Date: ______________________________ Period: ______</w:t>
      </w:r>
    </w:p>
    <w:p w:rsidR="007C2FDD" w:rsidRDefault="007C2FDD" w:rsidP="007C2FDD">
      <w:pPr>
        <w:spacing w:after="0"/>
        <w:jc w:val="center"/>
        <w:rPr>
          <w:rFonts w:ascii="Arial" w:hAnsi="Arial" w:cs="Arial"/>
          <w:b/>
          <w:sz w:val="20"/>
          <w:szCs w:val="20"/>
          <w:u w:val="single"/>
        </w:rPr>
      </w:pPr>
    </w:p>
    <w:p w:rsidR="007C2FDD" w:rsidRDefault="007C2FDD" w:rsidP="007C2FDD">
      <w:pPr>
        <w:spacing w:after="0"/>
        <w:jc w:val="center"/>
        <w:rPr>
          <w:rFonts w:ascii="Arial" w:hAnsi="Arial" w:cs="Arial"/>
          <w:b/>
          <w:sz w:val="20"/>
          <w:szCs w:val="20"/>
          <w:u w:val="single"/>
        </w:rPr>
      </w:pPr>
      <w:r>
        <w:rPr>
          <w:rFonts w:ascii="Arial" w:hAnsi="Arial" w:cs="Arial"/>
          <w:b/>
          <w:sz w:val="20"/>
          <w:szCs w:val="20"/>
          <w:u w:val="single"/>
        </w:rPr>
        <w:t>Why do cells need to divide? Worksheet</w:t>
      </w:r>
    </w:p>
    <w:p w:rsidR="007C2FDD" w:rsidRDefault="007C2FDD" w:rsidP="007C2FDD">
      <w:pPr>
        <w:spacing w:after="0"/>
        <w:jc w:val="center"/>
        <w:rPr>
          <w:rFonts w:ascii="Arial" w:hAnsi="Arial" w:cs="Arial"/>
          <w:sz w:val="20"/>
          <w:szCs w:val="20"/>
        </w:rPr>
      </w:pPr>
      <w:r>
        <w:rPr>
          <w:rFonts w:ascii="Arial" w:hAnsi="Arial" w:cs="Arial"/>
          <w:sz w:val="20"/>
          <w:szCs w:val="20"/>
        </w:rPr>
        <w:t>Ms. Ottolini, PreAP Biology</w:t>
      </w:r>
    </w:p>
    <w:p w:rsidR="007C2FDD" w:rsidRDefault="008843BC" w:rsidP="007C2FDD">
      <w:pPr>
        <w:spacing w:after="0"/>
        <w:rPr>
          <w:rFonts w:ascii="Arial" w:hAnsi="Arial" w:cs="Arial"/>
          <w:sz w:val="20"/>
          <w:szCs w:val="20"/>
        </w:rPr>
      </w:pPr>
      <w:r>
        <w:rPr>
          <w:rFonts w:ascii="Arial" w:hAnsi="Arial" w:cs="Arial"/>
          <w:noProof/>
          <w:sz w:val="20"/>
          <w:szCs w:val="20"/>
        </w:rPr>
        <w:drawing>
          <wp:anchor distT="0" distB="0" distL="114300" distR="114300" simplePos="0" relativeHeight="251661312" behindDoc="0" locked="0" layoutInCell="1" allowOverlap="1">
            <wp:simplePos x="0" y="0"/>
            <wp:positionH relativeFrom="margin">
              <wp:posOffset>5324475</wp:posOffset>
            </wp:positionH>
            <wp:positionV relativeFrom="margin">
              <wp:posOffset>809625</wp:posOffset>
            </wp:positionV>
            <wp:extent cx="1687195" cy="1714500"/>
            <wp:effectExtent l="19050" t="0" r="8255" b="0"/>
            <wp:wrapSquare wrapText="bothSides"/>
            <wp:docPr id="1" name="Picture 1" descr="Photo of a single embryonic ce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oto of a single embryonic cell"/>
                    <pic:cNvPicPr>
                      <a:picLocks noChangeAspect="1" noChangeArrowheads="1"/>
                    </pic:cNvPicPr>
                  </pic:nvPicPr>
                  <pic:blipFill>
                    <a:blip r:embed="rId5" cstate="print"/>
                    <a:srcRect/>
                    <a:stretch>
                      <a:fillRect/>
                    </a:stretch>
                  </pic:blipFill>
                  <pic:spPr bwMode="auto">
                    <a:xfrm>
                      <a:off x="0" y="0"/>
                      <a:ext cx="1687195" cy="1714500"/>
                    </a:xfrm>
                    <a:prstGeom prst="rect">
                      <a:avLst/>
                    </a:prstGeom>
                    <a:noFill/>
                    <a:ln w="9525">
                      <a:noFill/>
                      <a:miter lim="800000"/>
                      <a:headEnd/>
                      <a:tailEnd/>
                    </a:ln>
                  </pic:spPr>
                </pic:pic>
              </a:graphicData>
            </a:graphic>
          </wp:anchor>
        </w:drawing>
      </w:r>
    </w:p>
    <w:p w:rsidR="007C2FDD" w:rsidRDefault="007C2FDD" w:rsidP="007C2FDD">
      <w:pPr>
        <w:spacing w:after="0"/>
        <w:rPr>
          <w:rFonts w:ascii="Arial" w:hAnsi="Arial" w:cs="Arial"/>
          <w:b/>
          <w:sz w:val="20"/>
          <w:szCs w:val="20"/>
        </w:rPr>
      </w:pPr>
      <w:r>
        <w:rPr>
          <w:rFonts w:ascii="Arial" w:hAnsi="Arial" w:cs="Arial"/>
          <w:b/>
          <w:sz w:val="20"/>
          <w:szCs w:val="20"/>
        </w:rPr>
        <w:t>Introductory Questions:</w:t>
      </w:r>
      <w:r w:rsidR="008843BC" w:rsidRPr="008843BC">
        <w:t xml:space="preserve"> </w:t>
      </w:r>
    </w:p>
    <w:p w:rsidR="007C2FDD" w:rsidRPr="007C2FDD" w:rsidRDefault="007C2FDD" w:rsidP="007C2FDD">
      <w:pPr>
        <w:spacing w:after="0"/>
        <w:rPr>
          <w:rFonts w:ascii="Arial" w:hAnsi="Arial" w:cs="Arial"/>
          <w:b/>
          <w:sz w:val="20"/>
          <w:szCs w:val="20"/>
        </w:rPr>
      </w:pPr>
    </w:p>
    <w:p w:rsidR="007C2FDD" w:rsidRDefault="007C2FDD" w:rsidP="007C2FDD">
      <w:pPr>
        <w:pStyle w:val="ListParagraph"/>
        <w:numPr>
          <w:ilvl w:val="0"/>
          <w:numId w:val="1"/>
        </w:numPr>
        <w:spacing w:after="0"/>
        <w:rPr>
          <w:rFonts w:ascii="Arial" w:hAnsi="Arial" w:cs="Arial"/>
          <w:sz w:val="20"/>
          <w:szCs w:val="20"/>
        </w:rPr>
      </w:pPr>
      <w:r>
        <w:rPr>
          <w:rFonts w:ascii="Arial" w:hAnsi="Arial" w:cs="Arial"/>
          <w:sz w:val="20"/>
          <w:szCs w:val="20"/>
        </w:rPr>
        <w:t>What job does the cell membrane do for the cell?</w:t>
      </w:r>
    </w:p>
    <w:p w:rsidR="007C2FDD" w:rsidRDefault="007C2FDD" w:rsidP="007C2FDD">
      <w:pPr>
        <w:spacing w:after="0"/>
        <w:rPr>
          <w:rFonts w:ascii="Arial" w:hAnsi="Arial" w:cs="Arial"/>
          <w:sz w:val="20"/>
          <w:szCs w:val="20"/>
        </w:rPr>
      </w:pPr>
    </w:p>
    <w:p w:rsidR="007C2FDD" w:rsidRDefault="007C2FDD" w:rsidP="007C2FDD">
      <w:pPr>
        <w:spacing w:after="0"/>
        <w:rPr>
          <w:rFonts w:ascii="Arial" w:hAnsi="Arial" w:cs="Arial"/>
          <w:sz w:val="20"/>
          <w:szCs w:val="20"/>
        </w:rPr>
      </w:pPr>
    </w:p>
    <w:p w:rsidR="008843BC" w:rsidRPr="007C2FDD" w:rsidRDefault="008843BC" w:rsidP="007C2FDD">
      <w:pPr>
        <w:spacing w:after="0"/>
        <w:rPr>
          <w:rFonts w:ascii="Arial" w:hAnsi="Arial" w:cs="Arial"/>
          <w:sz w:val="20"/>
          <w:szCs w:val="20"/>
        </w:rPr>
      </w:pPr>
    </w:p>
    <w:p w:rsidR="007C2FDD" w:rsidRDefault="007C2FDD" w:rsidP="007C2FDD">
      <w:pPr>
        <w:pStyle w:val="ListParagraph"/>
        <w:numPr>
          <w:ilvl w:val="0"/>
          <w:numId w:val="1"/>
        </w:numPr>
        <w:spacing w:after="0"/>
        <w:rPr>
          <w:rFonts w:ascii="Arial" w:hAnsi="Arial" w:cs="Arial"/>
          <w:sz w:val="20"/>
          <w:szCs w:val="20"/>
        </w:rPr>
      </w:pPr>
      <w:r>
        <w:rPr>
          <w:rFonts w:ascii="Arial" w:hAnsi="Arial" w:cs="Arial"/>
          <w:sz w:val="20"/>
          <w:szCs w:val="20"/>
        </w:rPr>
        <w:t>Why might it be a bad thing for the cell to have very little membrane?</w:t>
      </w:r>
    </w:p>
    <w:p w:rsidR="007C2FDD" w:rsidRDefault="007C2FDD" w:rsidP="007C2FDD">
      <w:pPr>
        <w:rPr>
          <w:rFonts w:ascii="Arial" w:hAnsi="Arial" w:cs="Arial"/>
          <w:sz w:val="20"/>
          <w:szCs w:val="20"/>
        </w:rPr>
      </w:pPr>
    </w:p>
    <w:p w:rsidR="008843BC" w:rsidRDefault="000A1F23" w:rsidP="008843BC">
      <w:pPr>
        <w:jc w:val="both"/>
        <w:rPr>
          <w:rFonts w:ascii="Arial" w:hAnsi="Arial" w:cs="Arial"/>
          <w:sz w:val="20"/>
          <w:szCs w:val="20"/>
        </w:rPr>
      </w:pPr>
      <w:r>
        <w:rPr>
          <w:rFonts w:ascii="Arial" w:hAnsi="Arial" w:cs="Arial"/>
          <w:b/>
          <w:noProof/>
          <w:sz w:val="20"/>
          <w:szCs w:val="20"/>
        </w:rPr>
        <mc:AlternateContent>
          <mc:Choice Requires="wps">
            <w:drawing>
              <wp:anchor distT="0" distB="0" distL="114300" distR="114300" simplePos="0" relativeHeight="251663360" behindDoc="0" locked="0" layoutInCell="1" allowOverlap="1">
                <wp:simplePos x="0" y="0"/>
                <wp:positionH relativeFrom="column">
                  <wp:posOffset>5342255</wp:posOffset>
                </wp:positionH>
                <wp:positionV relativeFrom="paragraph">
                  <wp:posOffset>94615</wp:posOffset>
                </wp:positionV>
                <wp:extent cx="1602740" cy="20574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2740" cy="205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43BC" w:rsidRPr="008843BC" w:rsidRDefault="008843BC">
                            <w:pPr>
                              <w:rPr>
                                <w:rFonts w:ascii="Arial" w:hAnsi="Arial" w:cs="Arial"/>
                                <w:sz w:val="16"/>
                                <w:szCs w:val="16"/>
                              </w:rPr>
                            </w:pPr>
                            <w:r w:rsidRPr="008843BC">
                              <w:rPr>
                                <w:rFonts w:ascii="Arial" w:hAnsi="Arial" w:cs="Arial"/>
                                <w:sz w:val="16"/>
                                <w:szCs w:val="16"/>
                              </w:rPr>
                              <w:t>Cell division in a worm embryo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20.65pt;margin-top:7.45pt;width:126.2pt;height:1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" stroked="f">
                <v:textbox>
                  <w:txbxContent>
                    <w:p w:rsidR="008843BC" w:rsidRPr="008843BC" w:rsidRDefault="008843BC">
                      <w:pPr>
                        <w:rPr>
                          <w:rFonts w:ascii="Arial" w:hAnsi="Arial" w:cs="Arial"/>
                          <w:sz w:val="16"/>
                          <w:szCs w:val="16"/>
                        </w:rPr>
                      </w:pPr>
                      <w:r w:rsidRPr="008843BC">
                        <w:rPr>
                          <w:rFonts w:ascii="Arial" w:hAnsi="Arial" w:cs="Arial"/>
                          <w:sz w:val="16"/>
                          <w:szCs w:val="16"/>
                        </w:rPr>
                        <w:t>Cell division in a worm embryo</w:t>
                      </w:r>
                    </w:p>
                  </w:txbxContent>
                </v:textbox>
              </v:shape>
            </w:pict>
          </mc:Fallback>
        </mc:AlternateContent>
      </w:r>
    </w:p>
    <w:p w:rsidR="007C2FDD" w:rsidRPr="007C2FDD" w:rsidRDefault="007C2FDD" w:rsidP="007C2FDD">
      <w:pPr>
        <w:rPr>
          <w:rFonts w:ascii="Arial" w:hAnsi="Arial" w:cs="Arial"/>
          <w:b/>
          <w:sz w:val="20"/>
          <w:szCs w:val="20"/>
        </w:rPr>
      </w:pPr>
      <w:r>
        <w:rPr>
          <w:rFonts w:ascii="Arial" w:hAnsi="Arial" w:cs="Arial"/>
          <w:b/>
          <w:sz w:val="20"/>
          <w:szCs w:val="20"/>
        </w:rPr>
        <w:t>Your Task:</w:t>
      </w:r>
    </w:p>
    <w:p w:rsidR="007C2FDD" w:rsidRDefault="007C2FDD" w:rsidP="007C2FDD">
      <w:pPr>
        <w:spacing w:after="0"/>
        <w:rPr>
          <w:rFonts w:ascii="Arial" w:hAnsi="Arial" w:cs="Arial"/>
          <w:sz w:val="20"/>
          <w:szCs w:val="20"/>
        </w:rPr>
      </w:pPr>
      <w:r w:rsidRPr="007C2FDD">
        <w:rPr>
          <w:rFonts w:ascii="Arial" w:hAnsi="Arial" w:cs="Arial"/>
          <w:sz w:val="20"/>
          <w:szCs w:val="20"/>
        </w:rPr>
        <w:t>Scientists compare the surface area of a cell (i.e. the amount of area the membrane covers on the outside of the cell) to its volume (i.e. the amount of 3D space inside the cell) to determine how efficiently the cell can move materials across its membrane.  Below, you will use the following two</w:t>
      </w:r>
      <w:r w:rsidR="00DF5AA0">
        <w:rPr>
          <w:rFonts w:ascii="Arial" w:hAnsi="Arial" w:cs="Arial"/>
          <w:sz w:val="20"/>
          <w:szCs w:val="20"/>
        </w:rPr>
        <w:t xml:space="preserve"> equations</w:t>
      </w:r>
      <w:r w:rsidRPr="007C2FDD">
        <w:rPr>
          <w:rFonts w:ascii="Arial" w:hAnsi="Arial" w:cs="Arial"/>
          <w:sz w:val="20"/>
          <w:szCs w:val="20"/>
        </w:rPr>
        <w:t xml:space="preserve"> to determine the surface area and volume of cube-shaped cells of various sizes.  Using this method, we will </w:t>
      </w:r>
      <w:r>
        <w:rPr>
          <w:rFonts w:ascii="Arial" w:hAnsi="Arial" w:cs="Arial"/>
          <w:sz w:val="20"/>
          <w:szCs w:val="20"/>
        </w:rPr>
        <w:t xml:space="preserve">determine how the surface area to volume ratio changes as </w:t>
      </w:r>
      <w:r w:rsidR="00DF5AA0">
        <w:rPr>
          <w:rFonts w:ascii="Arial" w:hAnsi="Arial" w:cs="Arial"/>
          <w:sz w:val="20"/>
          <w:szCs w:val="20"/>
        </w:rPr>
        <w:t>the cell gets larger.</w:t>
      </w:r>
    </w:p>
    <w:p w:rsidR="00DF5AA0" w:rsidRDefault="00DF5AA0" w:rsidP="007C2FDD">
      <w:pPr>
        <w:spacing w:after="0"/>
        <w:rPr>
          <w:rFonts w:ascii="Arial" w:hAnsi="Arial" w:cs="Arial"/>
          <w:sz w:val="20"/>
          <w:szCs w:val="20"/>
        </w:rPr>
      </w:pPr>
    </w:p>
    <w:p w:rsidR="00DF5AA0" w:rsidRDefault="00DF5AA0" w:rsidP="007C2FDD">
      <w:pPr>
        <w:spacing w:after="0"/>
        <w:rPr>
          <w:rFonts w:ascii="Arial" w:hAnsi="Arial" w:cs="Arial"/>
          <w:i/>
          <w:sz w:val="20"/>
          <w:szCs w:val="20"/>
        </w:rPr>
      </w:pPr>
      <w:r>
        <w:rPr>
          <w:rFonts w:ascii="Arial" w:hAnsi="Arial" w:cs="Arial"/>
          <w:i/>
          <w:sz w:val="20"/>
          <w:szCs w:val="20"/>
        </w:rPr>
        <w:t>Hint: A large surface area to volume ratio means there is a lot of membrane compared to the volume of the cell, which means the cell can transport materials very efficiently.  A small surface area to volume ratio means there is very little membrane compared to the volume of the cell, which means the cell cannot transport materials efficiently.</w:t>
      </w:r>
    </w:p>
    <w:p w:rsidR="00DF5AA0" w:rsidRDefault="00DF5AA0" w:rsidP="007C2FDD">
      <w:pPr>
        <w:spacing w:after="0"/>
        <w:rPr>
          <w:rFonts w:ascii="Arial" w:hAnsi="Arial" w:cs="Arial"/>
          <w:i/>
          <w:sz w:val="20"/>
          <w:szCs w:val="20"/>
        </w:rPr>
      </w:pPr>
    </w:p>
    <w:p w:rsidR="00DF5AA0" w:rsidRDefault="00DF5AA0" w:rsidP="007C2FDD">
      <w:pPr>
        <w:spacing w:after="0"/>
        <w:rPr>
          <w:rFonts w:ascii="Arial" w:hAnsi="Arial" w:cs="Arial"/>
          <w:b/>
          <w:sz w:val="20"/>
          <w:szCs w:val="20"/>
        </w:rPr>
      </w:pPr>
      <w:r>
        <w:rPr>
          <w:rFonts w:ascii="Arial" w:hAnsi="Arial" w:cs="Arial"/>
          <w:b/>
          <w:sz w:val="20"/>
          <w:szCs w:val="20"/>
        </w:rPr>
        <w:t>Equations:</w:t>
      </w:r>
    </w:p>
    <w:p w:rsidR="00DF5AA0" w:rsidRDefault="00DF5AA0" w:rsidP="007C2FDD">
      <w:pPr>
        <w:spacing w:after="0"/>
        <w:rPr>
          <w:rFonts w:ascii="Arial" w:hAnsi="Arial" w:cs="Arial"/>
          <w:b/>
          <w:sz w:val="20"/>
          <w:szCs w:val="20"/>
        </w:rPr>
      </w:pPr>
    </w:p>
    <w:tbl>
      <w:tblPr>
        <w:tblStyle w:val="TableGrid"/>
        <w:tblW w:w="0" w:type="auto"/>
        <w:tblLook w:val="04A0" w:firstRow="1" w:lastRow="0" w:firstColumn="1" w:lastColumn="0" w:noHBand="0" w:noVBand="1"/>
      </w:tblPr>
      <w:tblGrid>
        <w:gridCol w:w="3488"/>
        <w:gridCol w:w="3766"/>
        <w:gridCol w:w="3762"/>
      </w:tblGrid>
      <w:tr w:rsidR="00DF5AA0" w:rsidTr="00DF5AA0">
        <w:tc>
          <w:tcPr>
            <w:tcW w:w="3488" w:type="dxa"/>
          </w:tcPr>
          <w:p w:rsidR="00DF5AA0" w:rsidRDefault="00DF5AA0" w:rsidP="00DF5AA0">
            <w:pPr>
              <w:jc w:val="center"/>
              <w:rPr>
                <w:rFonts w:ascii="Arial" w:hAnsi="Arial" w:cs="Arial"/>
                <w:b/>
                <w:sz w:val="20"/>
                <w:szCs w:val="20"/>
              </w:rPr>
            </w:pPr>
          </w:p>
        </w:tc>
        <w:tc>
          <w:tcPr>
            <w:tcW w:w="3766" w:type="dxa"/>
          </w:tcPr>
          <w:p w:rsidR="00DF5AA0" w:rsidRDefault="00DF5AA0" w:rsidP="00DF5AA0">
            <w:pPr>
              <w:jc w:val="center"/>
              <w:rPr>
                <w:rFonts w:ascii="Arial" w:hAnsi="Arial" w:cs="Arial"/>
                <w:b/>
                <w:sz w:val="20"/>
                <w:szCs w:val="20"/>
              </w:rPr>
            </w:pPr>
            <w:r>
              <w:rPr>
                <w:rFonts w:ascii="Arial" w:hAnsi="Arial" w:cs="Arial"/>
                <w:b/>
                <w:sz w:val="20"/>
                <w:szCs w:val="20"/>
              </w:rPr>
              <w:t>Surface Area of a Cube</w:t>
            </w:r>
          </w:p>
        </w:tc>
        <w:tc>
          <w:tcPr>
            <w:tcW w:w="3762" w:type="dxa"/>
          </w:tcPr>
          <w:p w:rsidR="00DF5AA0" w:rsidRDefault="00DF5AA0" w:rsidP="00DF5AA0">
            <w:pPr>
              <w:jc w:val="center"/>
              <w:rPr>
                <w:rFonts w:ascii="Arial" w:hAnsi="Arial" w:cs="Arial"/>
                <w:b/>
                <w:sz w:val="20"/>
                <w:szCs w:val="20"/>
              </w:rPr>
            </w:pPr>
            <w:r>
              <w:rPr>
                <w:rFonts w:ascii="Arial" w:hAnsi="Arial" w:cs="Arial"/>
                <w:b/>
                <w:sz w:val="20"/>
                <w:szCs w:val="20"/>
              </w:rPr>
              <w:t>Volume of a Cube</w:t>
            </w:r>
          </w:p>
        </w:tc>
      </w:tr>
      <w:tr w:rsidR="00DF5AA0" w:rsidTr="00DF5AA0">
        <w:tc>
          <w:tcPr>
            <w:tcW w:w="3488" w:type="dxa"/>
          </w:tcPr>
          <w:p w:rsidR="00DF5AA0" w:rsidRDefault="00DF5AA0" w:rsidP="007C2FDD">
            <w:pPr>
              <w:rPr>
                <w:rFonts w:ascii="Arial" w:hAnsi="Arial" w:cs="Arial"/>
                <w:b/>
                <w:sz w:val="20"/>
                <w:szCs w:val="20"/>
              </w:rPr>
            </w:pPr>
            <w:r>
              <w:rPr>
                <w:rFonts w:ascii="Arial" w:hAnsi="Arial" w:cs="Arial"/>
                <w:b/>
                <w:sz w:val="20"/>
                <w:szCs w:val="20"/>
              </w:rPr>
              <w:t>Equation</w:t>
            </w:r>
          </w:p>
        </w:tc>
        <w:tc>
          <w:tcPr>
            <w:tcW w:w="3766" w:type="dxa"/>
          </w:tcPr>
          <w:p w:rsidR="00DF5AA0" w:rsidRDefault="00DF5AA0" w:rsidP="007C2FDD">
            <w:pPr>
              <w:rPr>
                <w:rFonts w:ascii="Arial" w:hAnsi="Arial" w:cs="Arial"/>
                <w:sz w:val="20"/>
                <w:szCs w:val="20"/>
              </w:rPr>
            </w:pPr>
            <w:r>
              <w:rPr>
                <w:rFonts w:ascii="Arial" w:hAnsi="Arial" w:cs="Arial"/>
                <w:sz w:val="20"/>
                <w:szCs w:val="20"/>
              </w:rPr>
              <w:t>SA = (l x w) x 6</w:t>
            </w:r>
          </w:p>
          <w:p w:rsidR="00DF5AA0" w:rsidRDefault="00DF5AA0" w:rsidP="007C2FDD">
            <w:pPr>
              <w:rPr>
                <w:rFonts w:ascii="Arial" w:hAnsi="Arial" w:cs="Arial"/>
                <w:sz w:val="20"/>
                <w:szCs w:val="20"/>
              </w:rPr>
            </w:pPr>
          </w:p>
          <w:p w:rsidR="00DF5AA0" w:rsidRPr="00DF5AA0" w:rsidRDefault="00DF5AA0" w:rsidP="007C2FDD">
            <w:pPr>
              <w:rPr>
                <w:rFonts w:ascii="Arial" w:hAnsi="Arial" w:cs="Arial"/>
                <w:sz w:val="20"/>
                <w:szCs w:val="20"/>
              </w:rPr>
            </w:pPr>
            <w:r>
              <w:rPr>
                <w:rFonts w:ascii="Arial" w:hAnsi="Arial" w:cs="Arial"/>
                <w:sz w:val="20"/>
                <w:szCs w:val="20"/>
              </w:rPr>
              <w:t>(Note: l x w stands for the area of one side / face of the cube… for a cube, all six sides should have the same area, so you can multiply l x w by 6 to determine the total surface area of the cube)</w:t>
            </w:r>
          </w:p>
        </w:tc>
        <w:tc>
          <w:tcPr>
            <w:tcW w:w="3762" w:type="dxa"/>
          </w:tcPr>
          <w:p w:rsidR="00DF5AA0" w:rsidRDefault="00DF5AA0" w:rsidP="00DF5AA0">
            <w:pPr>
              <w:rPr>
                <w:rFonts w:ascii="Arial" w:hAnsi="Arial" w:cs="Arial"/>
                <w:sz w:val="20"/>
                <w:szCs w:val="20"/>
              </w:rPr>
            </w:pPr>
            <w:r>
              <w:rPr>
                <w:rFonts w:ascii="Arial" w:hAnsi="Arial" w:cs="Arial"/>
                <w:sz w:val="20"/>
                <w:szCs w:val="20"/>
              </w:rPr>
              <w:t>V = l x w x h</w:t>
            </w:r>
          </w:p>
          <w:p w:rsidR="00DF5AA0" w:rsidRPr="00DF5AA0" w:rsidRDefault="00DF5AA0" w:rsidP="00DF5AA0">
            <w:pPr>
              <w:rPr>
                <w:rFonts w:ascii="Arial" w:hAnsi="Arial" w:cs="Arial"/>
                <w:sz w:val="20"/>
                <w:szCs w:val="20"/>
              </w:rPr>
            </w:pPr>
            <w:r>
              <w:rPr>
                <w:rFonts w:ascii="Arial" w:hAnsi="Arial" w:cs="Arial"/>
                <w:sz w:val="20"/>
                <w:szCs w:val="20"/>
              </w:rPr>
              <w:t>(Note “l” stands for length, “w” stands for width, and “h” stands for height… for a cube, these measurements should all be the same)</w:t>
            </w:r>
          </w:p>
        </w:tc>
      </w:tr>
      <w:tr w:rsidR="00DF5AA0" w:rsidTr="00DF5AA0">
        <w:tc>
          <w:tcPr>
            <w:tcW w:w="3488" w:type="dxa"/>
          </w:tcPr>
          <w:p w:rsidR="00DF5AA0" w:rsidRDefault="00DF5AA0" w:rsidP="007C2FDD">
            <w:pPr>
              <w:rPr>
                <w:rFonts w:ascii="Arial" w:hAnsi="Arial" w:cs="Arial"/>
                <w:b/>
                <w:sz w:val="20"/>
                <w:szCs w:val="20"/>
              </w:rPr>
            </w:pPr>
            <w:r>
              <w:rPr>
                <w:rFonts w:ascii="Arial" w:hAnsi="Arial" w:cs="Arial"/>
                <w:b/>
                <w:sz w:val="20"/>
                <w:szCs w:val="20"/>
              </w:rPr>
              <w:t xml:space="preserve">Sample Calculation </w:t>
            </w:r>
            <w:r w:rsidRPr="00DF5AA0">
              <w:rPr>
                <w:rFonts w:ascii="Arial" w:hAnsi="Arial" w:cs="Arial"/>
                <w:sz w:val="20"/>
                <w:szCs w:val="20"/>
              </w:rPr>
              <w:t>(for a cube with a side length of 1 cm)</w:t>
            </w:r>
          </w:p>
        </w:tc>
        <w:tc>
          <w:tcPr>
            <w:tcW w:w="3766" w:type="dxa"/>
          </w:tcPr>
          <w:p w:rsidR="00DF5AA0" w:rsidRPr="00DF5AA0" w:rsidRDefault="00DF5AA0" w:rsidP="007C2FDD">
            <w:pPr>
              <w:rPr>
                <w:rFonts w:ascii="Arial" w:hAnsi="Arial" w:cs="Arial"/>
                <w:sz w:val="20"/>
                <w:szCs w:val="20"/>
              </w:rPr>
            </w:pPr>
            <w:r>
              <w:rPr>
                <w:rFonts w:ascii="Arial" w:hAnsi="Arial" w:cs="Arial"/>
                <w:sz w:val="20"/>
                <w:szCs w:val="20"/>
              </w:rPr>
              <w:t>SA = (1 cm x 1 cm) x 6 = 6 cm</w:t>
            </w:r>
            <w:r>
              <w:rPr>
                <w:rFonts w:ascii="Arial" w:hAnsi="Arial" w:cs="Arial"/>
                <w:sz w:val="20"/>
                <w:szCs w:val="20"/>
                <w:vertAlign w:val="superscript"/>
              </w:rPr>
              <w:t>2</w:t>
            </w:r>
          </w:p>
        </w:tc>
        <w:tc>
          <w:tcPr>
            <w:tcW w:w="3762" w:type="dxa"/>
          </w:tcPr>
          <w:p w:rsidR="00DF5AA0" w:rsidRPr="00DF5AA0" w:rsidRDefault="00DF5AA0" w:rsidP="007C2FDD">
            <w:pPr>
              <w:rPr>
                <w:rFonts w:ascii="Arial" w:hAnsi="Arial" w:cs="Arial"/>
                <w:sz w:val="20"/>
                <w:szCs w:val="20"/>
              </w:rPr>
            </w:pPr>
            <w:r>
              <w:rPr>
                <w:rFonts w:ascii="Arial" w:hAnsi="Arial" w:cs="Arial"/>
                <w:sz w:val="20"/>
                <w:szCs w:val="20"/>
              </w:rPr>
              <w:t>V = 1 cm x 1 cm x 1 cm = 1 cm</w:t>
            </w:r>
            <w:r>
              <w:rPr>
                <w:rFonts w:ascii="Arial" w:hAnsi="Arial" w:cs="Arial"/>
                <w:sz w:val="20"/>
                <w:szCs w:val="20"/>
                <w:vertAlign w:val="superscript"/>
              </w:rPr>
              <w:t>3</w:t>
            </w:r>
          </w:p>
        </w:tc>
      </w:tr>
    </w:tbl>
    <w:p w:rsidR="00DF5AA0" w:rsidRDefault="00DF5AA0" w:rsidP="007C2FDD">
      <w:pPr>
        <w:spacing w:after="0"/>
        <w:rPr>
          <w:rFonts w:ascii="Arial" w:hAnsi="Arial" w:cs="Arial"/>
          <w:b/>
          <w:sz w:val="20"/>
          <w:szCs w:val="20"/>
        </w:rPr>
      </w:pPr>
    </w:p>
    <w:p w:rsidR="00DF5AA0" w:rsidRDefault="00DF5AA0" w:rsidP="007C2FDD">
      <w:pPr>
        <w:spacing w:after="0"/>
        <w:rPr>
          <w:rFonts w:ascii="Arial" w:hAnsi="Arial" w:cs="Arial"/>
          <w:sz w:val="20"/>
          <w:szCs w:val="20"/>
        </w:rPr>
      </w:pPr>
      <w:r>
        <w:rPr>
          <w:rFonts w:ascii="Arial" w:hAnsi="Arial" w:cs="Arial"/>
          <w:sz w:val="20"/>
          <w:szCs w:val="20"/>
        </w:rPr>
        <w:t>For the cube-shaped cell from the sample calculation, the surface area to volume ratio is 6 cm</w:t>
      </w:r>
      <w:r>
        <w:rPr>
          <w:rFonts w:ascii="Arial" w:hAnsi="Arial" w:cs="Arial"/>
          <w:sz w:val="20"/>
          <w:szCs w:val="20"/>
          <w:vertAlign w:val="superscript"/>
        </w:rPr>
        <w:t>2</w:t>
      </w:r>
      <w:r>
        <w:rPr>
          <w:rFonts w:ascii="Arial" w:hAnsi="Arial" w:cs="Arial"/>
          <w:sz w:val="20"/>
          <w:szCs w:val="20"/>
        </w:rPr>
        <w:t xml:space="preserve"> : 1 cm</w:t>
      </w:r>
      <w:r>
        <w:rPr>
          <w:rFonts w:ascii="Arial" w:hAnsi="Arial" w:cs="Arial"/>
          <w:sz w:val="20"/>
          <w:szCs w:val="20"/>
          <w:vertAlign w:val="superscript"/>
        </w:rPr>
        <w:t>3</w:t>
      </w:r>
      <w:r>
        <w:rPr>
          <w:rFonts w:ascii="Arial" w:hAnsi="Arial" w:cs="Arial"/>
          <w:sz w:val="20"/>
          <w:szCs w:val="20"/>
        </w:rPr>
        <w:t>, or simply 6:1.  You always want to reduce the ratio so that the volume is 1.  For our calculation above, we do not have to do this.  However, let’s say that our surface area to volume ratio is 6:3.  To reduce this ratio, we can divide both sides by 3, to give us a ratio of 2:1 (see calculation below)</w:t>
      </w:r>
    </w:p>
    <w:p w:rsidR="00DF5AA0" w:rsidRDefault="00DF5AA0" w:rsidP="007C2FDD">
      <w:pPr>
        <w:spacing w:after="0"/>
        <w:rPr>
          <w:rFonts w:ascii="Arial" w:hAnsi="Arial" w:cs="Arial"/>
          <w:sz w:val="20"/>
          <w:szCs w:val="20"/>
        </w:rPr>
      </w:pPr>
    </w:p>
    <w:tbl>
      <w:tblPr>
        <w:tblStyle w:val="TableGrid"/>
        <w:tblW w:w="0" w:type="auto"/>
        <w:tblLook w:val="04A0" w:firstRow="1" w:lastRow="0" w:firstColumn="1" w:lastColumn="0" w:noHBand="0" w:noVBand="1"/>
      </w:tblPr>
      <w:tblGrid>
        <w:gridCol w:w="3672"/>
        <w:gridCol w:w="3672"/>
        <w:gridCol w:w="3672"/>
      </w:tblGrid>
      <w:tr w:rsidR="00A53604" w:rsidTr="00A53604">
        <w:tc>
          <w:tcPr>
            <w:tcW w:w="3672" w:type="dxa"/>
          </w:tcPr>
          <w:p w:rsidR="00A53604" w:rsidRPr="00A53604" w:rsidRDefault="00A53604" w:rsidP="00A53604">
            <w:pPr>
              <w:jc w:val="center"/>
              <w:rPr>
                <w:rFonts w:ascii="Arial" w:hAnsi="Arial" w:cs="Arial"/>
                <w:b/>
                <w:sz w:val="20"/>
                <w:szCs w:val="20"/>
              </w:rPr>
            </w:pPr>
            <w:r w:rsidRPr="00A53604">
              <w:rPr>
                <w:rFonts w:ascii="Arial" w:hAnsi="Arial" w:cs="Arial"/>
                <w:b/>
                <w:sz w:val="20"/>
                <w:szCs w:val="20"/>
              </w:rPr>
              <w:t>Original Ratio</w:t>
            </w:r>
          </w:p>
        </w:tc>
        <w:tc>
          <w:tcPr>
            <w:tcW w:w="3672" w:type="dxa"/>
          </w:tcPr>
          <w:p w:rsidR="00A53604" w:rsidRPr="00A53604" w:rsidRDefault="00A53604" w:rsidP="00A53604">
            <w:pPr>
              <w:jc w:val="center"/>
              <w:rPr>
                <w:rFonts w:ascii="Arial" w:hAnsi="Arial" w:cs="Arial"/>
                <w:b/>
                <w:sz w:val="20"/>
                <w:szCs w:val="20"/>
              </w:rPr>
            </w:pPr>
            <w:r w:rsidRPr="00A53604">
              <w:rPr>
                <w:rFonts w:ascii="Arial" w:hAnsi="Arial" w:cs="Arial"/>
                <w:b/>
                <w:sz w:val="20"/>
                <w:szCs w:val="20"/>
              </w:rPr>
              <w:t>Calculation</w:t>
            </w:r>
          </w:p>
        </w:tc>
        <w:tc>
          <w:tcPr>
            <w:tcW w:w="3672" w:type="dxa"/>
          </w:tcPr>
          <w:p w:rsidR="00A53604" w:rsidRPr="00A53604" w:rsidRDefault="00A53604" w:rsidP="00A53604">
            <w:pPr>
              <w:jc w:val="center"/>
              <w:rPr>
                <w:rFonts w:ascii="Arial" w:hAnsi="Arial" w:cs="Arial"/>
                <w:b/>
                <w:sz w:val="20"/>
                <w:szCs w:val="20"/>
              </w:rPr>
            </w:pPr>
            <w:r w:rsidRPr="00A53604">
              <w:rPr>
                <w:rFonts w:ascii="Arial" w:hAnsi="Arial" w:cs="Arial"/>
                <w:b/>
                <w:sz w:val="20"/>
                <w:szCs w:val="20"/>
              </w:rPr>
              <w:t>Reduced Ratio</w:t>
            </w:r>
          </w:p>
        </w:tc>
      </w:tr>
      <w:tr w:rsidR="00A53604" w:rsidTr="00A53604">
        <w:trPr>
          <w:trHeight w:val="530"/>
        </w:trPr>
        <w:tc>
          <w:tcPr>
            <w:tcW w:w="3672" w:type="dxa"/>
          </w:tcPr>
          <w:p w:rsidR="00A53604" w:rsidRPr="00A53604" w:rsidRDefault="00A53604" w:rsidP="00A53604">
            <w:pPr>
              <w:jc w:val="center"/>
              <w:rPr>
                <w:rFonts w:ascii="Arial" w:hAnsi="Arial" w:cs="Arial"/>
                <w:sz w:val="20"/>
                <w:szCs w:val="20"/>
              </w:rPr>
            </w:pPr>
            <w:r>
              <w:rPr>
                <w:rFonts w:ascii="Arial" w:hAnsi="Arial" w:cs="Arial"/>
                <w:sz w:val="20"/>
                <w:szCs w:val="20"/>
              </w:rPr>
              <w:t>6 cm</w:t>
            </w:r>
            <w:r>
              <w:rPr>
                <w:rFonts w:ascii="Arial" w:hAnsi="Arial" w:cs="Arial"/>
                <w:sz w:val="20"/>
                <w:szCs w:val="20"/>
                <w:vertAlign w:val="superscript"/>
              </w:rPr>
              <w:t>2</w:t>
            </w:r>
            <w:r>
              <w:rPr>
                <w:rFonts w:ascii="Arial" w:hAnsi="Arial" w:cs="Arial"/>
                <w:sz w:val="20"/>
                <w:szCs w:val="20"/>
              </w:rPr>
              <w:t xml:space="preserve"> : 3 cm</w:t>
            </w:r>
            <w:r>
              <w:rPr>
                <w:rFonts w:ascii="Arial" w:hAnsi="Arial" w:cs="Arial"/>
                <w:sz w:val="20"/>
                <w:szCs w:val="20"/>
                <w:vertAlign w:val="superscript"/>
              </w:rPr>
              <w:t>3</w:t>
            </w:r>
          </w:p>
        </w:tc>
        <w:tc>
          <w:tcPr>
            <w:tcW w:w="3672" w:type="dxa"/>
          </w:tcPr>
          <w:p w:rsidR="00A53604" w:rsidRPr="00A53604" w:rsidRDefault="000A1F23" w:rsidP="00A53604">
            <w:pPr>
              <w:jc w:val="center"/>
              <w:rPr>
                <w:rFonts w:ascii="Arial" w:hAnsi="Arial" w:cs="Arial"/>
                <w:sz w:val="28"/>
                <w:szCs w:val="28"/>
              </w:rPr>
            </w:pPr>
            <m:oMath>
              <m:f>
                <m:fPr>
                  <m:ctrlPr>
                    <w:rPr>
                      <w:rFonts w:ascii="Cambria Math" w:eastAsiaTheme="minorEastAsia" w:hAnsi="Cambria Math" w:cs="Arial"/>
                      <w:i/>
                      <w:sz w:val="28"/>
                      <w:szCs w:val="28"/>
                    </w:rPr>
                  </m:ctrlPr>
                </m:fPr>
                <m:num>
                  <m:r>
                    <w:rPr>
                      <w:rFonts w:ascii="Cambria Math" w:eastAsiaTheme="minorEastAsia" w:hAnsi="Cambria Math" w:cs="Arial"/>
                      <w:sz w:val="28"/>
                      <w:szCs w:val="28"/>
                    </w:rPr>
                    <m:t>6</m:t>
                  </m:r>
                </m:num>
                <m:den>
                  <m:r>
                    <w:rPr>
                      <w:rFonts w:ascii="Cambria Math" w:eastAsiaTheme="minorEastAsia" w:hAnsi="Cambria Math" w:cs="Arial"/>
                      <w:sz w:val="28"/>
                      <w:szCs w:val="28"/>
                    </w:rPr>
                    <m:t>3</m:t>
                  </m:r>
                </m:den>
              </m:f>
              <m:r>
                <w:rPr>
                  <w:rFonts w:ascii="Cambria Math" w:eastAsiaTheme="minorEastAsia" w:hAnsi="Cambria Math" w:cs="Arial"/>
                  <w:sz w:val="28"/>
                  <w:szCs w:val="28"/>
                </w:rPr>
                <m:t xml:space="preserve"> : </m:t>
              </m:r>
              <m:f>
                <m:fPr>
                  <m:ctrlPr>
                    <w:rPr>
                      <w:rFonts w:ascii="Cambria Math" w:eastAsiaTheme="minorEastAsia" w:hAnsi="Cambria Math" w:cs="Arial"/>
                      <w:i/>
                      <w:sz w:val="28"/>
                      <w:szCs w:val="28"/>
                    </w:rPr>
                  </m:ctrlPr>
                </m:fPr>
                <m:num>
                  <m:r>
                    <w:rPr>
                      <w:rFonts w:ascii="Cambria Math" w:eastAsiaTheme="minorEastAsia" w:hAnsi="Cambria Math" w:cs="Arial"/>
                      <w:sz w:val="28"/>
                      <w:szCs w:val="28"/>
                    </w:rPr>
                    <m:t>3</m:t>
                  </m:r>
                </m:num>
                <m:den>
                  <m:r>
                    <w:rPr>
                      <w:rFonts w:ascii="Cambria Math" w:eastAsiaTheme="minorEastAsia" w:hAnsi="Cambria Math" w:cs="Arial"/>
                      <w:sz w:val="28"/>
                      <w:szCs w:val="28"/>
                    </w:rPr>
                    <m:t>3</m:t>
                  </m:r>
                </m:den>
              </m:f>
              <m:r>
                <w:rPr>
                  <w:rFonts w:ascii="Cambria Math" w:eastAsiaTheme="minorEastAsia" w:hAnsi="Cambria Math" w:cs="Arial"/>
                  <w:sz w:val="28"/>
                  <w:szCs w:val="28"/>
                </w:rPr>
                <m:t>→2 :1</m:t>
              </m:r>
            </m:oMath>
            <w:r w:rsidR="00A53604" w:rsidRPr="00A53604">
              <w:rPr>
                <w:rFonts w:ascii="Arial" w:eastAsiaTheme="minorEastAsia" w:hAnsi="Arial" w:cs="Arial"/>
                <w:sz w:val="28"/>
                <w:szCs w:val="28"/>
              </w:rPr>
              <w:t xml:space="preserve"> </w:t>
            </w:r>
          </w:p>
        </w:tc>
        <w:tc>
          <w:tcPr>
            <w:tcW w:w="3672" w:type="dxa"/>
          </w:tcPr>
          <w:p w:rsidR="00A53604" w:rsidRPr="00A53604" w:rsidRDefault="00A53604" w:rsidP="00A53604">
            <w:pPr>
              <w:jc w:val="center"/>
              <w:rPr>
                <w:rFonts w:ascii="Arial" w:hAnsi="Arial" w:cs="Arial"/>
                <w:sz w:val="20"/>
                <w:szCs w:val="20"/>
              </w:rPr>
            </w:pPr>
            <w:r>
              <w:rPr>
                <w:rFonts w:ascii="Arial" w:hAnsi="Arial" w:cs="Arial"/>
                <w:sz w:val="20"/>
                <w:szCs w:val="20"/>
              </w:rPr>
              <w:t>2 cm</w:t>
            </w:r>
            <w:r>
              <w:rPr>
                <w:rFonts w:ascii="Arial" w:hAnsi="Arial" w:cs="Arial"/>
                <w:sz w:val="20"/>
                <w:szCs w:val="20"/>
                <w:vertAlign w:val="superscript"/>
              </w:rPr>
              <w:t>2</w:t>
            </w:r>
            <w:r w:rsidR="000A1F23">
              <w:rPr>
                <w:rFonts w:ascii="Arial" w:hAnsi="Arial" w:cs="Arial"/>
                <w:sz w:val="20"/>
                <w:szCs w:val="20"/>
              </w:rPr>
              <w:t xml:space="preserve"> : 1</w:t>
            </w:r>
            <w:r>
              <w:rPr>
                <w:rFonts w:ascii="Arial" w:hAnsi="Arial" w:cs="Arial"/>
                <w:sz w:val="20"/>
                <w:szCs w:val="20"/>
              </w:rPr>
              <w:t xml:space="preserve"> cm</w:t>
            </w:r>
            <w:r>
              <w:rPr>
                <w:rFonts w:ascii="Arial" w:hAnsi="Arial" w:cs="Arial"/>
                <w:sz w:val="20"/>
                <w:szCs w:val="20"/>
                <w:vertAlign w:val="superscript"/>
              </w:rPr>
              <w:t>3</w:t>
            </w:r>
          </w:p>
        </w:tc>
      </w:tr>
    </w:tbl>
    <w:p w:rsidR="00DF5AA0" w:rsidRDefault="00A53604" w:rsidP="007C2FDD">
      <w:pPr>
        <w:spacing w:after="0"/>
        <w:rPr>
          <w:rFonts w:ascii="Arial" w:hAnsi="Arial" w:cs="Arial"/>
          <w:sz w:val="20"/>
          <w:szCs w:val="20"/>
        </w:rPr>
      </w:pPr>
      <w:r>
        <w:rPr>
          <w:rFonts w:ascii="Arial" w:hAnsi="Arial" w:cs="Arial"/>
          <w:sz w:val="20"/>
          <w:szCs w:val="20"/>
        </w:rPr>
        <w:t xml:space="preserve"> </w:t>
      </w:r>
    </w:p>
    <w:p w:rsidR="00A53604" w:rsidRDefault="00A53604" w:rsidP="007C2FDD">
      <w:pPr>
        <w:spacing w:after="0"/>
        <w:rPr>
          <w:rFonts w:ascii="Arial" w:hAnsi="Arial" w:cs="Arial"/>
          <w:sz w:val="20"/>
          <w:szCs w:val="20"/>
        </w:rPr>
      </w:pPr>
      <w:r>
        <w:rPr>
          <w:rFonts w:ascii="Arial" w:hAnsi="Arial" w:cs="Arial"/>
          <w:sz w:val="20"/>
          <w:szCs w:val="20"/>
        </w:rPr>
        <w:t>We will be calculating the surface area to volume ratio for three cubes.  The side lengths for these cubes are listed in the table on the next page.  Show your surface area calculation, volume calculation, and “ratio reduction” calculation for each of these cubes in the appropriate columns.  Then, answer the follow-up question</w:t>
      </w:r>
      <w:r w:rsidR="008843BC">
        <w:rPr>
          <w:rFonts w:ascii="Arial" w:hAnsi="Arial" w:cs="Arial"/>
          <w:sz w:val="20"/>
          <w:szCs w:val="20"/>
        </w:rPr>
        <w:t>s</w:t>
      </w:r>
      <w:r>
        <w:rPr>
          <w:rFonts w:ascii="Arial" w:hAnsi="Arial" w:cs="Arial"/>
          <w:sz w:val="20"/>
          <w:szCs w:val="20"/>
        </w:rPr>
        <w:t>.</w:t>
      </w:r>
    </w:p>
    <w:p w:rsidR="00A53604" w:rsidRDefault="00A53604" w:rsidP="007C2FDD">
      <w:pPr>
        <w:spacing w:after="0"/>
        <w:rPr>
          <w:rFonts w:ascii="Arial" w:hAnsi="Arial" w:cs="Arial"/>
          <w:sz w:val="20"/>
          <w:szCs w:val="20"/>
        </w:rPr>
      </w:pPr>
      <w:bookmarkStart w:id="0" w:name="_GoBack"/>
      <w:bookmarkEnd w:id="0"/>
    </w:p>
    <w:p w:rsidR="008843BC" w:rsidRDefault="008843BC" w:rsidP="007C2FDD">
      <w:pPr>
        <w:spacing w:after="0"/>
        <w:rPr>
          <w:rFonts w:ascii="Arial" w:hAnsi="Arial" w:cs="Arial"/>
          <w:sz w:val="20"/>
          <w:szCs w:val="20"/>
        </w:rPr>
      </w:pPr>
    </w:p>
    <w:p w:rsidR="008843BC" w:rsidRPr="008843BC" w:rsidRDefault="008843BC" w:rsidP="007C2FDD">
      <w:pPr>
        <w:spacing w:after="0"/>
        <w:rPr>
          <w:rFonts w:ascii="Arial" w:hAnsi="Arial" w:cs="Arial"/>
          <w:b/>
          <w:sz w:val="20"/>
          <w:szCs w:val="20"/>
        </w:rPr>
      </w:pPr>
      <w:r>
        <w:rPr>
          <w:rFonts w:ascii="Arial" w:hAnsi="Arial" w:cs="Arial"/>
          <w:b/>
          <w:sz w:val="20"/>
          <w:szCs w:val="20"/>
        </w:rPr>
        <w:t>Calculations Table:</w:t>
      </w:r>
    </w:p>
    <w:p w:rsidR="00A53604" w:rsidRDefault="00A53604" w:rsidP="007C2FDD">
      <w:pPr>
        <w:spacing w:after="0"/>
        <w:rPr>
          <w:rFonts w:ascii="Arial" w:hAnsi="Arial" w:cs="Arial"/>
          <w:sz w:val="20"/>
          <w:szCs w:val="20"/>
        </w:rPr>
      </w:pPr>
    </w:p>
    <w:tbl>
      <w:tblPr>
        <w:tblStyle w:val="TableGrid"/>
        <w:tblW w:w="0" w:type="auto"/>
        <w:tblLook w:val="04A0" w:firstRow="1" w:lastRow="0" w:firstColumn="1" w:lastColumn="0" w:noHBand="0" w:noVBand="1"/>
      </w:tblPr>
      <w:tblGrid>
        <w:gridCol w:w="1098"/>
        <w:gridCol w:w="2501"/>
        <w:gridCol w:w="1923"/>
        <w:gridCol w:w="1923"/>
        <w:gridCol w:w="1924"/>
        <w:gridCol w:w="1647"/>
      </w:tblGrid>
      <w:tr w:rsidR="00A53604" w:rsidTr="008843BC">
        <w:tc>
          <w:tcPr>
            <w:tcW w:w="1098" w:type="dxa"/>
          </w:tcPr>
          <w:p w:rsidR="00A53604" w:rsidRPr="00A53604" w:rsidRDefault="00A53604" w:rsidP="00A53604">
            <w:pPr>
              <w:jc w:val="center"/>
              <w:rPr>
                <w:rFonts w:ascii="Arial" w:hAnsi="Arial" w:cs="Arial"/>
                <w:b/>
                <w:sz w:val="20"/>
                <w:szCs w:val="20"/>
              </w:rPr>
            </w:pPr>
            <w:r w:rsidRPr="00A53604">
              <w:rPr>
                <w:rFonts w:ascii="Arial" w:hAnsi="Arial" w:cs="Arial"/>
                <w:b/>
                <w:sz w:val="20"/>
                <w:szCs w:val="20"/>
              </w:rPr>
              <w:t>Cube</w:t>
            </w:r>
          </w:p>
        </w:tc>
        <w:tc>
          <w:tcPr>
            <w:tcW w:w="2501" w:type="dxa"/>
          </w:tcPr>
          <w:p w:rsidR="00A53604" w:rsidRPr="00A53604" w:rsidRDefault="00A53604" w:rsidP="00A53604">
            <w:pPr>
              <w:jc w:val="center"/>
              <w:rPr>
                <w:rFonts w:ascii="Arial" w:hAnsi="Arial" w:cs="Arial"/>
                <w:b/>
                <w:sz w:val="20"/>
                <w:szCs w:val="20"/>
              </w:rPr>
            </w:pPr>
            <w:r w:rsidRPr="00A53604">
              <w:rPr>
                <w:rFonts w:ascii="Arial" w:hAnsi="Arial" w:cs="Arial"/>
                <w:b/>
                <w:sz w:val="20"/>
                <w:szCs w:val="20"/>
              </w:rPr>
              <w:t>Picture and Side Length</w:t>
            </w:r>
          </w:p>
        </w:tc>
        <w:tc>
          <w:tcPr>
            <w:tcW w:w="1923" w:type="dxa"/>
          </w:tcPr>
          <w:p w:rsidR="00A53604" w:rsidRPr="00A53604" w:rsidRDefault="00A53604" w:rsidP="00A53604">
            <w:pPr>
              <w:jc w:val="center"/>
              <w:rPr>
                <w:rFonts w:ascii="Arial" w:hAnsi="Arial" w:cs="Arial"/>
                <w:b/>
                <w:sz w:val="20"/>
                <w:szCs w:val="20"/>
              </w:rPr>
            </w:pPr>
            <w:r w:rsidRPr="00A53604">
              <w:rPr>
                <w:rFonts w:ascii="Arial" w:hAnsi="Arial" w:cs="Arial"/>
                <w:b/>
                <w:sz w:val="20"/>
                <w:szCs w:val="20"/>
              </w:rPr>
              <w:t>Surface Area Calculation</w:t>
            </w:r>
          </w:p>
        </w:tc>
        <w:tc>
          <w:tcPr>
            <w:tcW w:w="1923" w:type="dxa"/>
          </w:tcPr>
          <w:p w:rsidR="00A53604" w:rsidRPr="00A53604" w:rsidRDefault="00A53604" w:rsidP="00A53604">
            <w:pPr>
              <w:jc w:val="center"/>
              <w:rPr>
                <w:rFonts w:ascii="Arial" w:hAnsi="Arial" w:cs="Arial"/>
                <w:b/>
                <w:sz w:val="20"/>
                <w:szCs w:val="20"/>
              </w:rPr>
            </w:pPr>
            <w:r w:rsidRPr="00A53604">
              <w:rPr>
                <w:rFonts w:ascii="Arial" w:hAnsi="Arial" w:cs="Arial"/>
                <w:b/>
                <w:sz w:val="20"/>
                <w:szCs w:val="20"/>
              </w:rPr>
              <w:t>Volume Calculation</w:t>
            </w:r>
          </w:p>
        </w:tc>
        <w:tc>
          <w:tcPr>
            <w:tcW w:w="1924" w:type="dxa"/>
          </w:tcPr>
          <w:p w:rsidR="00A53604" w:rsidRPr="00A53604" w:rsidRDefault="00A53604" w:rsidP="00A53604">
            <w:pPr>
              <w:jc w:val="center"/>
              <w:rPr>
                <w:rFonts w:ascii="Arial" w:hAnsi="Arial" w:cs="Arial"/>
                <w:b/>
                <w:sz w:val="20"/>
                <w:szCs w:val="20"/>
              </w:rPr>
            </w:pPr>
            <w:r w:rsidRPr="00A53604">
              <w:rPr>
                <w:rFonts w:ascii="Arial" w:hAnsi="Arial" w:cs="Arial"/>
                <w:b/>
                <w:sz w:val="20"/>
                <w:szCs w:val="20"/>
              </w:rPr>
              <w:t>Ratio Reduction Calculation</w:t>
            </w:r>
          </w:p>
        </w:tc>
        <w:tc>
          <w:tcPr>
            <w:tcW w:w="1647" w:type="dxa"/>
          </w:tcPr>
          <w:p w:rsidR="00A53604" w:rsidRPr="00A53604" w:rsidRDefault="00A53604" w:rsidP="00A53604">
            <w:pPr>
              <w:jc w:val="center"/>
              <w:rPr>
                <w:rFonts w:ascii="Arial" w:hAnsi="Arial" w:cs="Arial"/>
                <w:b/>
                <w:sz w:val="20"/>
                <w:szCs w:val="20"/>
              </w:rPr>
            </w:pPr>
            <w:r w:rsidRPr="00A53604">
              <w:rPr>
                <w:rFonts w:ascii="Arial" w:hAnsi="Arial" w:cs="Arial"/>
                <w:b/>
                <w:sz w:val="20"/>
                <w:szCs w:val="20"/>
              </w:rPr>
              <w:t>Final Surface Area to Volume Ratio</w:t>
            </w:r>
          </w:p>
        </w:tc>
      </w:tr>
      <w:tr w:rsidR="00A53604" w:rsidTr="008843BC">
        <w:tc>
          <w:tcPr>
            <w:tcW w:w="1098" w:type="dxa"/>
          </w:tcPr>
          <w:p w:rsidR="00A53604" w:rsidRDefault="00A53604" w:rsidP="007C2FDD">
            <w:pPr>
              <w:rPr>
                <w:rFonts w:ascii="Arial" w:hAnsi="Arial" w:cs="Arial"/>
                <w:sz w:val="20"/>
                <w:szCs w:val="20"/>
              </w:rPr>
            </w:pPr>
          </w:p>
          <w:p w:rsidR="00A53604" w:rsidRDefault="00A53604" w:rsidP="00A53604">
            <w:pPr>
              <w:rPr>
                <w:rFonts w:ascii="Arial" w:hAnsi="Arial" w:cs="Arial"/>
                <w:sz w:val="20"/>
                <w:szCs w:val="20"/>
              </w:rPr>
            </w:pPr>
            <w:r>
              <w:rPr>
                <w:rFonts w:ascii="Arial" w:hAnsi="Arial" w:cs="Arial"/>
                <w:sz w:val="20"/>
                <w:szCs w:val="20"/>
              </w:rPr>
              <w:t>Cube A</w:t>
            </w:r>
          </w:p>
        </w:tc>
        <w:tc>
          <w:tcPr>
            <w:tcW w:w="2501" w:type="dxa"/>
          </w:tcPr>
          <w:p w:rsidR="00A53604" w:rsidRDefault="000A1F23" w:rsidP="007C2FDD">
            <w:pP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8240" behindDoc="0" locked="0" layoutInCell="1" allowOverlap="1">
                      <wp:simplePos x="0" y="0"/>
                      <wp:positionH relativeFrom="column">
                        <wp:posOffset>-1905</wp:posOffset>
                      </wp:positionH>
                      <wp:positionV relativeFrom="paragraph">
                        <wp:posOffset>53975</wp:posOffset>
                      </wp:positionV>
                      <wp:extent cx="485775" cy="457200"/>
                      <wp:effectExtent l="9525" t="8255" r="9525" b="1079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457200"/>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97D4E7"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AutoShape 2" o:spid="_x0000_s1026" type="#_x0000_t16" style="position:absolute;margin-left:-.15pt;margin-top:4.25pt;width:38.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"/>
                  </w:pict>
                </mc:Fallback>
              </mc:AlternateContent>
            </w:r>
          </w:p>
          <w:p w:rsidR="00A53604" w:rsidRDefault="00A53604" w:rsidP="007C2FDD">
            <w:pPr>
              <w:rPr>
                <w:rFonts w:ascii="Arial" w:hAnsi="Arial" w:cs="Arial"/>
                <w:sz w:val="20"/>
                <w:szCs w:val="20"/>
              </w:rPr>
            </w:pPr>
          </w:p>
          <w:p w:rsidR="00A53604" w:rsidRDefault="00A53604"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r>
              <w:rPr>
                <w:rFonts w:ascii="Arial" w:hAnsi="Arial" w:cs="Arial"/>
                <w:sz w:val="20"/>
                <w:szCs w:val="20"/>
              </w:rPr>
              <w:t>Side Length = 2 cm</w:t>
            </w:r>
          </w:p>
          <w:p w:rsidR="00A53604" w:rsidRDefault="00A53604" w:rsidP="007C2FDD">
            <w:pPr>
              <w:rPr>
                <w:rFonts w:ascii="Arial" w:hAnsi="Arial" w:cs="Arial"/>
                <w:sz w:val="20"/>
                <w:szCs w:val="20"/>
              </w:rPr>
            </w:pPr>
          </w:p>
        </w:tc>
        <w:tc>
          <w:tcPr>
            <w:tcW w:w="1923" w:type="dxa"/>
          </w:tcPr>
          <w:p w:rsidR="00A53604" w:rsidRDefault="00A53604" w:rsidP="007C2FDD">
            <w:pPr>
              <w:rPr>
                <w:rFonts w:ascii="Arial" w:hAnsi="Arial" w:cs="Arial"/>
                <w:sz w:val="20"/>
                <w:szCs w:val="20"/>
              </w:rPr>
            </w:pPr>
          </w:p>
        </w:tc>
        <w:tc>
          <w:tcPr>
            <w:tcW w:w="1923" w:type="dxa"/>
          </w:tcPr>
          <w:p w:rsidR="00A53604" w:rsidRDefault="00A53604" w:rsidP="007C2FDD">
            <w:pPr>
              <w:rPr>
                <w:rFonts w:ascii="Arial" w:hAnsi="Arial" w:cs="Arial"/>
                <w:sz w:val="20"/>
                <w:szCs w:val="20"/>
              </w:rPr>
            </w:pPr>
          </w:p>
        </w:tc>
        <w:tc>
          <w:tcPr>
            <w:tcW w:w="1924" w:type="dxa"/>
          </w:tcPr>
          <w:p w:rsidR="00A53604" w:rsidRDefault="00A53604" w:rsidP="007C2FDD">
            <w:pPr>
              <w:rPr>
                <w:rFonts w:ascii="Arial" w:hAnsi="Arial" w:cs="Arial"/>
                <w:sz w:val="20"/>
                <w:szCs w:val="20"/>
              </w:rPr>
            </w:pPr>
          </w:p>
        </w:tc>
        <w:tc>
          <w:tcPr>
            <w:tcW w:w="1647" w:type="dxa"/>
          </w:tcPr>
          <w:p w:rsidR="00A53604" w:rsidRDefault="00A53604" w:rsidP="007C2FDD">
            <w:pPr>
              <w:rPr>
                <w:rFonts w:ascii="Arial" w:hAnsi="Arial" w:cs="Arial"/>
                <w:sz w:val="20"/>
                <w:szCs w:val="20"/>
              </w:rPr>
            </w:pPr>
          </w:p>
        </w:tc>
      </w:tr>
      <w:tr w:rsidR="00A53604" w:rsidTr="008843BC">
        <w:tc>
          <w:tcPr>
            <w:tcW w:w="1098" w:type="dxa"/>
          </w:tcPr>
          <w:p w:rsidR="00A53604" w:rsidRDefault="00A53604" w:rsidP="007C2FDD">
            <w:pPr>
              <w:rPr>
                <w:rFonts w:ascii="Arial" w:hAnsi="Arial" w:cs="Arial"/>
                <w:sz w:val="20"/>
                <w:szCs w:val="20"/>
              </w:rPr>
            </w:pPr>
          </w:p>
          <w:p w:rsidR="00A53604" w:rsidRDefault="00A53604" w:rsidP="007C2FDD">
            <w:pPr>
              <w:rPr>
                <w:rFonts w:ascii="Arial" w:hAnsi="Arial" w:cs="Arial"/>
                <w:sz w:val="20"/>
                <w:szCs w:val="20"/>
              </w:rPr>
            </w:pPr>
            <w:r>
              <w:rPr>
                <w:rFonts w:ascii="Arial" w:hAnsi="Arial" w:cs="Arial"/>
                <w:sz w:val="20"/>
                <w:szCs w:val="20"/>
              </w:rPr>
              <w:t>Cube B</w:t>
            </w:r>
          </w:p>
        </w:tc>
        <w:tc>
          <w:tcPr>
            <w:tcW w:w="2501" w:type="dxa"/>
          </w:tcPr>
          <w:p w:rsidR="00A53604" w:rsidRDefault="000A1F23" w:rsidP="007C2FDD">
            <w:pP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9264" behindDoc="0" locked="0" layoutInCell="1" allowOverlap="1">
                      <wp:simplePos x="0" y="0"/>
                      <wp:positionH relativeFrom="column">
                        <wp:posOffset>-1905</wp:posOffset>
                      </wp:positionH>
                      <wp:positionV relativeFrom="paragraph">
                        <wp:posOffset>95250</wp:posOffset>
                      </wp:positionV>
                      <wp:extent cx="695325" cy="704850"/>
                      <wp:effectExtent l="9525" t="8255" r="9525" b="1079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325" cy="704850"/>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5E5ED" id="AutoShape 3" o:spid="_x0000_s1026" type="#_x0000_t16" style="position:absolute;margin-left:-.15pt;margin-top:7.5pt;width:54.75pt;height:5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"/>
                  </w:pict>
                </mc:Fallback>
              </mc:AlternateContent>
            </w:r>
          </w:p>
          <w:p w:rsidR="00A53604" w:rsidRDefault="00A53604" w:rsidP="007C2FDD">
            <w:pPr>
              <w:rPr>
                <w:rFonts w:ascii="Arial" w:hAnsi="Arial" w:cs="Arial"/>
                <w:sz w:val="20"/>
                <w:szCs w:val="20"/>
              </w:rPr>
            </w:pPr>
          </w:p>
          <w:p w:rsidR="00A53604" w:rsidRDefault="00A53604"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r>
              <w:rPr>
                <w:rFonts w:ascii="Arial" w:hAnsi="Arial" w:cs="Arial"/>
                <w:sz w:val="20"/>
                <w:szCs w:val="20"/>
              </w:rPr>
              <w:t>Side Length = 3 cm</w:t>
            </w:r>
          </w:p>
          <w:p w:rsidR="00A53604" w:rsidRDefault="00A53604" w:rsidP="007C2FDD">
            <w:pPr>
              <w:rPr>
                <w:rFonts w:ascii="Arial" w:hAnsi="Arial" w:cs="Arial"/>
                <w:sz w:val="20"/>
                <w:szCs w:val="20"/>
              </w:rPr>
            </w:pPr>
          </w:p>
        </w:tc>
        <w:tc>
          <w:tcPr>
            <w:tcW w:w="1923" w:type="dxa"/>
          </w:tcPr>
          <w:p w:rsidR="00A53604" w:rsidRDefault="00A53604" w:rsidP="007C2FDD">
            <w:pPr>
              <w:rPr>
                <w:rFonts w:ascii="Arial" w:hAnsi="Arial" w:cs="Arial"/>
                <w:sz w:val="20"/>
                <w:szCs w:val="20"/>
              </w:rPr>
            </w:pPr>
          </w:p>
        </w:tc>
        <w:tc>
          <w:tcPr>
            <w:tcW w:w="1923" w:type="dxa"/>
          </w:tcPr>
          <w:p w:rsidR="00A53604" w:rsidRDefault="00A53604" w:rsidP="007C2FDD">
            <w:pPr>
              <w:rPr>
                <w:rFonts w:ascii="Arial" w:hAnsi="Arial" w:cs="Arial"/>
                <w:sz w:val="20"/>
                <w:szCs w:val="20"/>
              </w:rPr>
            </w:pPr>
          </w:p>
        </w:tc>
        <w:tc>
          <w:tcPr>
            <w:tcW w:w="1924" w:type="dxa"/>
          </w:tcPr>
          <w:p w:rsidR="00A53604" w:rsidRDefault="00A53604" w:rsidP="007C2FDD">
            <w:pPr>
              <w:rPr>
                <w:rFonts w:ascii="Arial" w:hAnsi="Arial" w:cs="Arial"/>
                <w:sz w:val="20"/>
                <w:szCs w:val="20"/>
              </w:rPr>
            </w:pPr>
          </w:p>
        </w:tc>
        <w:tc>
          <w:tcPr>
            <w:tcW w:w="1647" w:type="dxa"/>
          </w:tcPr>
          <w:p w:rsidR="00A53604" w:rsidRDefault="00A53604" w:rsidP="007C2FDD">
            <w:pPr>
              <w:rPr>
                <w:rFonts w:ascii="Arial" w:hAnsi="Arial" w:cs="Arial"/>
                <w:sz w:val="20"/>
                <w:szCs w:val="20"/>
              </w:rPr>
            </w:pPr>
          </w:p>
        </w:tc>
      </w:tr>
      <w:tr w:rsidR="00A53604" w:rsidTr="008843BC">
        <w:tc>
          <w:tcPr>
            <w:tcW w:w="1098" w:type="dxa"/>
          </w:tcPr>
          <w:p w:rsidR="00A53604" w:rsidRDefault="00A53604" w:rsidP="007C2FDD">
            <w:pPr>
              <w:rPr>
                <w:rFonts w:ascii="Arial" w:hAnsi="Arial" w:cs="Arial"/>
                <w:sz w:val="20"/>
                <w:szCs w:val="20"/>
              </w:rPr>
            </w:pPr>
          </w:p>
          <w:p w:rsidR="00A53604" w:rsidRDefault="00A53604" w:rsidP="007C2FDD">
            <w:pPr>
              <w:rPr>
                <w:rFonts w:ascii="Arial" w:hAnsi="Arial" w:cs="Arial"/>
                <w:sz w:val="20"/>
                <w:szCs w:val="20"/>
              </w:rPr>
            </w:pPr>
            <w:r>
              <w:rPr>
                <w:rFonts w:ascii="Arial" w:hAnsi="Arial" w:cs="Arial"/>
                <w:sz w:val="20"/>
                <w:szCs w:val="20"/>
              </w:rPr>
              <w:t>Cube C</w:t>
            </w:r>
          </w:p>
        </w:tc>
        <w:tc>
          <w:tcPr>
            <w:tcW w:w="2501" w:type="dxa"/>
          </w:tcPr>
          <w:p w:rsidR="00A53604" w:rsidRDefault="000A1F23" w:rsidP="007C2FDD">
            <w:pP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0288" behindDoc="0" locked="0" layoutInCell="1" allowOverlap="1">
                      <wp:simplePos x="0" y="0"/>
                      <wp:positionH relativeFrom="column">
                        <wp:posOffset>-1905</wp:posOffset>
                      </wp:positionH>
                      <wp:positionV relativeFrom="paragraph">
                        <wp:posOffset>111125</wp:posOffset>
                      </wp:positionV>
                      <wp:extent cx="975360" cy="1047750"/>
                      <wp:effectExtent l="9525" t="8255" r="5715" b="10795"/>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5360" cy="1047750"/>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6D3231" id="AutoShape 4" o:spid="_x0000_s1026" type="#_x0000_t16" style="position:absolute;margin-left:-.15pt;margin-top:8.75pt;width:76.8pt;height: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"/>
                  </w:pict>
                </mc:Fallback>
              </mc:AlternateContent>
            </w: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p>
          <w:p w:rsidR="008843BC" w:rsidRDefault="008843BC" w:rsidP="007C2FDD">
            <w:pPr>
              <w:rPr>
                <w:rFonts w:ascii="Arial" w:hAnsi="Arial" w:cs="Arial"/>
                <w:sz w:val="20"/>
                <w:szCs w:val="20"/>
              </w:rPr>
            </w:pPr>
            <w:r>
              <w:rPr>
                <w:rFonts w:ascii="Arial" w:hAnsi="Arial" w:cs="Arial"/>
                <w:sz w:val="20"/>
                <w:szCs w:val="20"/>
              </w:rPr>
              <w:t>Side Length = 4 cm</w:t>
            </w:r>
          </w:p>
          <w:p w:rsidR="008843BC" w:rsidRDefault="008843BC" w:rsidP="007C2FDD">
            <w:pPr>
              <w:rPr>
                <w:rFonts w:ascii="Arial" w:hAnsi="Arial" w:cs="Arial"/>
                <w:sz w:val="20"/>
                <w:szCs w:val="20"/>
              </w:rPr>
            </w:pPr>
          </w:p>
        </w:tc>
        <w:tc>
          <w:tcPr>
            <w:tcW w:w="1923" w:type="dxa"/>
          </w:tcPr>
          <w:p w:rsidR="00A53604" w:rsidRDefault="00A53604" w:rsidP="007C2FDD">
            <w:pPr>
              <w:rPr>
                <w:rFonts w:ascii="Arial" w:hAnsi="Arial" w:cs="Arial"/>
                <w:sz w:val="20"/>
                <w:szCs w:val="20"/>
              </w:rPr>
            </w:pPr>
          </w:p>
        </w:tc>
        <w:tc>
          <w:tcPr>
            <w:tcW w:w="1923" w:type="dxa"/>
          </w:tcPr>
          <w:p w:rsidR="00A53604" w:rsidRDefault="00A53604" w:rsidP="007C2FDD">
            <w:pPr>
              <w:rPr>
                <w:rFonts w:ascii="Arial" w:hAnsi="Arial" w:cs="Arial"/>
                <w:sz w:val="20"/>
                <w:szCs w:val="20"/>
              </w:rPr>
            </w:pPr>
          </w:p>
        </w:tc>
        <w:tc>
          <w:tcPr>
            <w:tcW w:w="1924" w:type="dxa"/>
          </w:tcPr>
          <w:p w:rsidR="00A53604" w:rsidRDefault="00A53604" w:rsidP="007C2FDD">
            <w:pPr>
              <w:rPr>
                <w:rFonts w:ascii="Arial" w:hAnsi="Arial" w:cs="Arial"/>
                <w:sz w:val="20"/>
                <w:szCs w:val="20"/>
              </w:rPr>
            </w:pPr>
          </w:p>
        </w:tc>
        <w:tc>
          <w:tcPr>
            <w:tcW w:w="1647" w:type="dxa"/>
          </w:tcPr>
          <w:p w:rsidR="00A53604" w:rsidRDefault="00A53604" w:rsidP="007C2FDD">
            <w:pPr>
              <w:rPr>
                <w:rFonts w:ascii="Arial" w:hAnsi="Arial" w:cs="Arial"/>
                <w:sz w:val="20"/>
                <w:szCs w:val="20"/>
              </w:rPr>
            </w:pPr>
          </w:p>
        </w:tc>
      </w:tr>
    </w:tbl>
    <w:p w:rsidR="00A53604" w:rsidRDefault="00A53604" w:rsidP="007C2FDD">
      <w:pPr>
        <w:spacing w:after="0"/>
        <w:rPr>
          <w:rFonts w:ascii="Arial" w:hAnsi="Arial" w:cs="Arial"/>
          <w:sz w:val="20"/>
          <w:szCs w:val="20"/>
        </w:rPr>
      </w:pPr>
    </w:p>
    <w:p w:rsidR="00A53604" w:rsidRDefault="008843BC" w:rsidP="007C2FDD">
      <w:pPr>
        <w:spacing w:after="0"/>
        <w:rPr>
          <w:rFonts w:ascii="Arial" w:hAnsi="Arial" w:cs="Arial"/>
          <w:b/>
          <w:sz w:val="20"/>
          <w:szCs w:val="20"/>
        </w:rPr>
      </w:pPr>
      <w:r>
        <w:rPr>
          <w:rFonts w:ascii="Arial" w:hAnsi="Arial" w:cs="Arial"/>
          <w:b/>
          <w:sz w:val="20"/>
          <w:szCs w:val="20"/>
        </w:rPr>
        <w:t>Follow-Up Questions:</w:t>
      </w:r>
    </w:p>
    <w:p w:rsidR="008843BC" w:rsidRDefault="008843BC" w:rsidP="007C2FDD">
      <w:pPr>
        <w:spacing w:after="0"/>
        <w:rPr>
          <w:rFonts w:ascii="Arial" w:hAnsi="Arial" w:cs="Arial"/>
          <w:b/>
          <w:sz w:val="20"/>
          <w:szCs w:val="20"/>
        </w:rPr>
      </w:pPr>
    </w:p>
    <w:p w:rsidR="008843BC" w:rsidRDefault="008843BC" w:rsidP="008843BC">
      <w:pPr>
        <w:pStyle w:val="ListParagraph"/>
        <w:numPr>
          <w:ilvl w:val="0"/>
          <w:numId w:val="2"/>
        </w:numPr>
        <w:spacing w:after="0"/>
        <w:rPr>
          <w:rFonts w:ascii="Arial" w:hAnsi="Arial" w:cs="Arial"/>
          <w:sz w:val="20"/>
          <w:szCs w:val="20"/>
        </w:rPr>
      </w:pPr>
      <w:r>
        <w:rPr>
          <w:rFonts w:ascii="Arial" w:hAnsi="Arial" w:cs="Arial"/>
          <w:sz w:val="20"/>
          <w:szCs w:val="20"/>
        </w:rPr>
        <w:t>What happens to the surface area to volume ratio as the size of the cube increases?</w:t>
      </w:r>
    </w:p>
    <w:p w:rsidR="008843BC" w:rsidRDefault="008843BC" w:rsidP="008843BC">
      <w:pPr>
        <w:spacing w:after="0"/>
        <w:rPr>
          <w:rFonts w:ascii="Arial" w:hAnsi="Arial" w:cs="Arial"/>
          <w:sz w:val="20"/>
          <w:szCs w:val="20"/>
        </w:rPr>
      </w:pPr>
    </w:p>
    <w:p w:rsidR="008843BC" w:rsidRDefault="008843BC" w:rsidP="008843BC">
      <w:pPr>
        <w:spacing w:after="0"/>
        <w:rPr>
          <w:rFonts w:ascii="Arial" w:hAnsi="Arial" w:cs="Arial"/>
          <w:sz w:val="20"/>
          <w:szCs w:val="20"/>
        </w:rPr>
      </w:pPr>
    </w:p>
    <w:p w:rsidR="008843BC" w:rsidRDefault="008843BC" w:rsidP="008843BC">
      <w:pPr>
        <w:spacing w:after="0"/>
        <w:rPr>
          <w:rFonts w:ascii="Arial" w:hAnsi="Arial" w:cs="Arial"/>
          <w:sz w:val="20"/>
          <w:szCs w:val="20"/>
        </w:rPr>
      </w:pPr>
    </w:p>
    <w:p w:rsidR="008843BC" w:rsidRPr="008843BC" w:rsidRDefault="008843BC" w:rsidP="008843BC">
      <w:pPr>
        <w:spacing w:after="0"/>
        <w:rPr>
          <w:rFonts w:ascii="Arial" w:hAnsi="Arial" w:cs="Arial"/>
          <w:sz w:val="20"/>
          <w:szCs w:val="20"/>
        </w:rPr>
      </w:pPr>
    </w:p>
    <w:p w:rsidR="008843BC" w:rsidRDefault="008843BC" w:rsidP="008843BC">
      <w:pPr>
        <w:pStyle w:val="ListParagraph"/>
        <w:numPr>
          <w:ilvl w:val="0"/>
          <w:numId w:val="2"/>
        </w:numPr>
        <w:spacing w:after="0"/>
        <w:rPr>
          <w:rFonts w:ascii="Arial" w:hAnsi="Arial" w:cs="Arial"/>
          <w:sz w:val="20"/>
          <w:szCs w:val="20"/>
        </w:rPr>
      </w:pPr>
      <w:r>
        <w:rPr>
          <w:rFonts w:ascii="Arial" w:hAnsi="Arial" w:cs="Arial"/>
          <w:sz w:val="20"/>
          <w:szCs w:val="20"/>
        </w:rPr>
        <w:t>Which cell is able to transport materials most efficiently across its membrane—a small cell or a large cell?</w:t>
      </w:r>
    </w:p>
    <w:p w:rsidR="008843BC" w:rsidRDefault="008843BC" w:rsidP="008843BC">
      <w:pPr>
        <w:pStyle w:val="ListParagraph"/>
        <w:spacing w:after="0"/>
        <w:rPr>
          <w:rFonts w:ascii="Arial" w:hAnsi="Arial" w:cs="Arial"/>
          <w:sz w:val="20"/>
          <w:szCs w:val="20"/>
        </w:rPr>
      </w:pPr>
    </w:p>
    <w:p w:rsidR="008843BC" w:rsidRDefault="008843BC" w:rsidP="008843BC">
      <w:pPr>
        <w:pStyle w:val="ListParagraph"/>
        <w:spacing w:after="0"/>
        <w:rPr>
          <w:rFonts w:ascii="Arial" w:hAnsi="Arial" w:cs="Arial"/>
          <w:sz w:val="20"/>
          <w:szCs w:val="20"/>
        </w:rPr>
      </w:pPr>
    </w:p>
    <w:p w:rsidR="008843BC" w:rsidRDefault="008843BC" w:rsidP="008843BC">
      <w:pPr>
        <w:pStyle w:val="ListParagraph"/>
        <w:spacing w:after="0"/>
        <w:rPr>
          <w:rFonts w:ascii="Arial" w:hAnsi="Arial" w:cs="Arial"/>
          <w:sz w:val="20"/>
          <w:szCs w:val="20"/>
        </w:rPr>
      </w:pPr>
    </w:p>
    <w:p w:rsidR="008843BC" w:rsidRDefault="008843BC" w:rsidP="008843BC">
      <w:pPr>
        <w:pStyle w:val="ListParagraph"/>
        <w:spacing w:after="0"/>
        <w:rPr>
          <w:rFonts w:ascii="Arial" w:hAnsi="Arial" w:cs="Arial"/>
          <w:sz w:val="20"/>
          <w:szCs w:val="20"/>
        </w:rPr>
      </w:pPr>
    </w:p>
    <w:p w:rsidR="008843BC" w:rsidRPr="008843BC" w:rsidRDefault="008843BC" w:rsidP="008843BC">
      <w:pPr>
        <w:pStyle w:val="ListParagraph"/>
        <w:numPr>
          <w:ilvl w:val="0"/>
          <w:numId w:val="2"/>
        </w:numPr>
        <w:spacing w:after="0"/>
        <w:rPr>
          <w:rFonts w:ascii="Arial" w:hAnsi="Arial" w:cs="Arial"/>
          <w:sz w:val="20"/>
          <w:szCs w:val="20"/>
        </w:rPr>
      </w:pPr>
      <w:r>
        <w:rPr>
          <w:rFonts w:ascii="Arial" w:hAnsi="Arial" w:cs="Arial"/>
          <w:sz w:val="20"/>
          <w:szCs w:val="20"/>
        </w:rPr>
        <w:t>Use your answer to the previous two questions to provide support for the following statement: “Cells cannot grow forever.  Eventually they have to divide.”</w:t>
      </w:r>
    </w:p>
    <w:sectPr w:rsidR="008843BC" w:rsidRPr="008843BC" w:rsidSect="007C2FD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051D3"/>
    <w:multiLevelType w:val="hybridMultilevel"/>
    <w:tmpl w:val="9C4E0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8D7E7A"/>
    <w:multiLevelType w:val="hybridMultilevel"/>
    <w:tmpl w:val="E9A29A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FDD"/>
    <w:rsid w:val="000A1F23"/>
    <w:rsid w:val="001E69B5"/>
    <w:rsid w:val="007C2FDD"/>
    <w:rsid w:val="008843BC"/>
    <w:rsid w:val="00951447"/>
    <w:rsid w:val="00A53604"/>
    <w:rsid w:val="00C30AC2"/>
    <w:rsid w:val="00DF5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68897D-0BF6-4DF4-B23E-5A95E5A4D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0A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2FDD"/>
    <w:pPr>
      <w:ind w:left="720"/>
      <w:contextualSpacing/>
    </w:pPr>
  </w:style>
  <w:style w:type="table" w:styleId="TableGrid">
    <w:name w:val="Table Grid"/>
    <w:basedOn w:val="TableNormal"/>
    <w:uiPriority w:val="59"/>
    <w:rsid w:val="00DF5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53604"/>
    <w:rPr>
      <w:color w:val="808080"/>
    </w:rPr>
  </w:style>
  <w:style w:type="paragraph" w:styleId="BalloonText">
    <w:name w:val="Balloon Text"/>
    <w:basedOn w:val="Normal"/>
    <w:link w:val="BalloonTextChar"/>
    <w:uiPriority w:val="99"/>
    <w:semiHidden/>
    <w:unhideWhenUsed/>
    <w:rsid w:val="00A536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6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480</Words>
  <Characters>2740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Kathryn O. Krouse</cp:lastModifiedBy>
  <cp:revision>2</cp:revision>
  <cp:lastPrinted>2013-12-31T21:31:00Z</cp:lastPrinted>
  <dcterms:created xsi:type="dcterms:W3CDTF">2015-12-10T14:09:00Z</dcterms:created>
  <dcterms:modified xsi:type="dcterms:W3CDTF">2015-12-10T14:09:00Z</dcterms:modified>
</cp:coreProperties>
</file>